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58" w:rsidRPr="008746E4" w:rsidRDefault="003A3A5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</w:t>
      </w:r>
      <w:r w:rsidR="008746E4" w:rsidRPr="008746E4">
        <w:rPr>
          <w:rFonts w:ascii="Times New Roman" w:hAnsi="Times New Roman" w:cs="Times New Roman"/>
          <w:sz w:val="24"/>
          <w:szCs w:val="24"/>
        </w:rPr>
        <w:t>меиногорский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</w:t>
      </w:r>
      <w:r w:rsidR="008746E4" w:rsidRPr="008746E4">
        <w:rPr>
          <w:rFonts w:ascii="Times New Roman" w:hAnsi="Times New Roman" w:cs="Times New Roman"/>
          <w:sz w:val="24"/>
          <w:szCs w:val="24"/>
        </w:rPr>
        <w:t>районный</w:t>
      </w:r>
      <w:r w:rsidRPr="008746E4">
        <w:rPr>
          <w:rFonts w:ascii="Times New Roman" w:hAnsi="Times New Roman" w:cs="Times New Roman"/>
          <w:sz w:val="24"/>
          <w:szCs w:val="24"/>
        </w:rPr>
        <w:t xml:space="preserve"> С</w:t>
      </w:r>
      <w:r w:rsidR="008746E4" w:rsidRPr="008746E4">
        <w:rPr>
          <w:rFonts w:ascii="Times New Roman" w:hAnsi="Times New Roman" w:cs="Times New Roman"/>
          <w:sz w:val="24"/>
          <w:szCs w:val="24"/>
        </w:rPr>
        <w:t>овет депутатов</w:t>
      </w: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Р</w:t>
      </w:r>
      <w:r w:rsidR="008746E4" w:rsidRPr="008746E4">
        <w:rPr>
          <w:rFonts w:ascii="Times New Roman" w:hAnsi="Times New Roman" w:cs="Times New Roman"/>
          <w:sz w:val="24"/>
          <w:szCs w:val="24"/>
        </w:rPr>
        <w:t>ешение</w:t>
      </w: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30 октября 2015 г.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 </w:t>
      </w:r>
      <w:r w:rsidR="008746E4" w:rsidRPr="008746E4">
        <w:rPr>
          <w:rFonts w:ascii="Times New Roman" w:hAnsi="Times New Roman" w:cs="Times New Roman"/>
          <w:sz w:val="24"/>
          <w:szCs w:val="24"/>
        </w:rPr>
        <w:t>системе налогообложения в виде единого налога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на вмененный доход для отдельных видов деятельности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A3A58" w:rsidRPr="008746E4">
        <w:rPr>
          <w:rFonts w:ascii="Times New Roman" w:hAnsi="Times New Roman" w:cs="Times New Roman"/>
          <w:sz w:val="24"/>
          <w:szCs w:val="24"/>
        </w:rPr>
        <w:t>З</w:t>
      </w:r>
      <w:r w:rsidRPr="008746E4">
        <w:rPr>
          <w:rFonts w:ascii="Times New Roman" w:hAnsi="Times New Roman" w:cs="Times New Roman"/>
          <w:sz w:val="24"/>
          <w:szCs w:val="24"/>
        </w:rPr>
        <w:t>меиногорского</w:t>
      </w:r>
      <w:proofErr w:type="spellEnd"/>
      <w:r w:rsidR="003A3A58" w:rsidRPr="008746E4">
        <w:rPr>
          <w:rFonts w:ascii="Times New Roman" w:hAnsi="Times New Roman" w:cs="Times New Roman"/>
          <w:sz w:val="24"/>
          <w:szCs w:val="24"/>
        </w:rPr>
        <w:t xml:space="preserve"> </w:t>
      </w:r>
      <w:r w:rsidRPr="008746E4">
        <w:rPr>
          <w:rFonts w:ascii="Times New Roman" w:hAnsi="Times New Roman" w:cs="Times New Roman"/>
          <w:sz w:val="24"/>
          <w:szCs w:val="24"/>
        </w:rPr>
        <w:t>района</w:t>
      </w:r>
      <w:r w:rsidR="003A3A58" w:rsidRPr="008746E4">
        <w:rPr>
          <w:rFonts w:ascii="Times New Roman" w:hAnsi="Times New Roman" w:cs="Times New Roman"/>
          <w:sz w:val="24"/>
          <w:szCs w:val="24"/>
        </w:rPr>
        <w:t xml:space="preserve"> А</w:t>
      </w:r>
      <w:r w:rsidRPr="008746E4">
        <w:rPr>
          <w:rFonts w:ascii="Times New Roman" w:hAnsi="Times New Roman" w:cs="Times New Roman"/>
          <w:sz w:val="24"/>
          <w:szCs w:val="24"/>
        </w:rPr>
        <w:t>лтайского</w:t>
      </w:r>
      <w:r w:rsidR="003A3A58" w:rsidRPr="008746E4">
        <w:rPr>
          <w:rFonts w:ascii="Times New Roman" w:hAnsi="Times New Roman" w:cs="Times New Roman"/>
          <w:sz w:val="24"/>
          <w:szCs w:val="24"/>
        </w:rPr>
        <w:t xml:space="preserve"> </w:t>
      </w:r>
      <w:r w:rsidRPr="008746E4">
        <w:rPr>
          <w:rFonts w:ascii="Times New Roman" w:hAnsi="Times New Roman" w:cs="Times New Roman"/>
          <w:sz w:val="24"/>
          <w:szCs w:val="24"/>
        </w:rPr>
        <w:t>края</w:t>
      </w:r>
    </w:p>
    <w:p w:rsidR="008746E4" w:rsidRPr="008746E4" w:rsidRDefault="008746E4" w:rsidP="008746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ред. р</w:t>
      </w:r>
      <w:r w:rsidRPr="008746E4">
        <w:rPr>
          <w:rFonts w:ascii="Times New Roman" w:hAnsi="Times New Roman" w:cs="Times New Roman"/>
          <w:sz w:val="24"/>
          <w:szCs w:val="24"/>
        </w:rPr>
        <w:t xml:space="preserve">ешений 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proofErr w:type="gramEnd"/>
    </w:p>
    <w:p w:rsidR="003A3A58" w:rsidRPr="008746E4" w:rsidRDefault="008746E4" w:rsidP="008746E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28.10.2016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746E4">
          <w:rPr>
            <w:rFonts w:ascii="Times New Roman" w:hAnsi="Times New Roman" w:cs="Times New Roman"/>
            <w:sz w:val="24"/>
            <w:szCs w:val="24"/>
          </w:rPr>
          <w:t xml:space="preserve"> 96</w:t>
        </w:r>
      </w:hyperlink>
      <w:r w:rsidRPr="008746E4">
        <w:rPr>
          <w:rFonts w:ascii="Times New Roman" w:hAnsi="Times New Roman" w:cs="Times New Roman"/>
          <w:sz w:val="24"/>
          <w:szCs w:val="24"/>
        </w:rPr>
        <w:t xml:space="preserve">, от 14.09.2018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746E4">
          <w:rPr>
            <w:rFonts w:ascii="Times New Roman" w:hAnsi="Times New Roman" w:cs="Times New Roman"/>
            <w:sz w:val="24"/>
            <w:szCs w:val="24"/>
          </w:rPr>
          <w:t xml:space="preserve"> 53</w:t>
        </w:r>
      </w:hyperlink>
      <w:r w:rsidRPr="008746E4">
        <w:rPr>
          <w:rFonts w:ascii="Times New Roman" w:hAnsi="Times New Roman" w:cs="Times New Roman"/>
          <w:sz w:val="24"/>
          <w:szCs w:val="24"/>
        </w:rPr>
        <w:t>)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В соответствии со ст. 26 Устава муниципального образования 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 Алтайского края, руководствуясь Налоговым </w:t>
      </w:r>
      <w:hyperlink r:id="rId6" w:history="1">
        <w:r w:rsidRPr="008746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746E4">
        <w:rPr>
          <w:rFonts w:ascii="Times New Roman" w:hAnsi="Times New Roman" w:cs="Times New Roman"/>
          <w:sz w:val="24"/>
          <w:szCs w:val="24"/>
        </w:rPr>
        <w:t xml:space="preserve"> РФ, районный Совет депутатов решил: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1. Установить и ввести </w:t>
      </w:r>
      <w:proofErr w:type="gramStart"/>
      <w:r w:rsidRPr="008746E4">
        <w:rPr>
          <w:rFonts w:ascii="Times New Roman" w:hAnsi="Times New Roman" w:cs="Times New Roman"/>
          <w:sz w:val="24"/>
          <w:szCs w:val="24"/>
        </w:rPr>
        <w:t>в действие систему налогообложения в виде единого налога на вмененный доход для отдельных видов деятельности к уплате</w:t>
      </w:r>
      <w:proofErr w:type="gramEnd"/>
      <w:r w:rsidRPr="008746E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района всеми плательщиками, осуществляющими предпринимательскую деятельность, определенную </w:t>
      </w:r>
      <w:hyperlink w:anchor="P16" w:history="1">
        <w:r w:rsidRPr="008746E4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8746E4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8746E4">
        <w:rPr>
          <w:rFonts w:ascii="Times New Roman" w:hAnsi="Times New Roman" w:cs="Times New Roman"/>
          <w:sz w:val="24"/>
          <w:szCs w:val="24"/>
        </w:rPr>
        <w:t>1.1. Система налогообложения в виде единого налога вводится в отношении следующих видов предпринимательской деятельности: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1) оказание бытовых услуг. Коды видов деятельности в соответствии с Общероссийским </w:t>
      </w:r>
      <w:hyperlink r:id="rId7" w:history="1">
        <w:r w:rsidRPr="008746E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8746E4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8" w:history="1">
        <w:r w:rsidRPr="008746E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8746E4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автомототранспортных средств;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7) розничная торговля, осуществляемая через объекты стационарной торговой сети, не имеющая торговых залов, а также объекты нестационарной торговой сети;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6E4">
        <w:rPr>
          <w:rFonts w:ascii="Times New Roman" w:hAnsi="Times New Roman" w:cs="Times New Roman"/>
          <w:sz w:val="24"/>
          <w:szCs w:val="24"/>
        </w:rPr>
        <w:t xml:space="preserve">8)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</w:t>
      </w:r>
      <w:r w:rsidRPr="008746E4">
        <w:rPr>
          <w:rFonts w:ascii="Times New Roman" w:hAnsi="Times New Roman" w:cs="Times New Roman"/>
          <w:sz w:val="24"/>
          <w:szCs w:val="24"/>
        </w:rPr>
        <w:lastRenderedPageBreak/>
        <w:t>объекту организации общественного питания (за исключением оказания услуг общественного питания учреждений образования, здравоохранения и социального обеспечения);</w:t>
      </w:r>
      <w:proofErr w:type="gramEnd"/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11) размещение рекламы с использованием внешних и внутренних поверхностей транспортных средств;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1.2. Значение корректирующего коэффициента базовой доходности К</w:t>
      </w:r>
      <w:proofErr w:type="gramStart"/>
      <w:r w:rsidRPr="008746E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746E4">
        <w:rPr>
          <w:rFonts w:ascii="Times New Roman" w:hAnsi="Times New Roman" w:cs="Times New Roman"/>
          <w:sz w:val="24"/>
          <w:szCs w:val="24"/>
        </w:rPr>
        <w:t xml:space="preserve"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</w:t>
      </w:r>
      <w:hyperlink w:anchor="P58" w:history="1">
        <w:r w:rsidRPr="008746E4">
          <w:rPr>
            <w:rFonts w:ascii="Times New Roman" w:hAnsi="Times New Roman" w:cs="Times New Roman"/>
            <w:sz w:val="24"/>
            <w:szCs w:val="24"/>
          </w:rPr>
          <w:t>Приложениях 1</w:t>
        </w:r>
      </w:hyperlink>
      <w:r w:rsidRPr="008746E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96" w:history="1">
        <w:r w:rsidRPr="008746E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8746E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Если значение коэффициента К</w:t>
      </w:r>
      <w:proofErr w:type="gramStart"/>
      <w:r w:rsidRPr="008746E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746E4">
        <w:rPr>
          <w:rFonts w:ascii="Times New Roman" w:hAnsi="Times New Roman" w:cs="Times New Roman"/>
          <w:sz w:val="24"/>
          <w:szCs w:val="24"/>
        </w:rPr>
        <w:t xml:space="preserve">, определенное путем умножения соответствующих видам деятельности коэффициентов, указанных в </w:t>
      </w:r>
      <w:hyperlink w:anchor="P58" w:history="1">
        <w:r w:rsidRPr="008746E4">
          <w:rPr>
            <w:rFonts w:ascii="Times New Roman" w:hAnsi="Times New Roman" w:cs="Times New Roman"/>
            <w:sz w:val="24"/>
            <w:szCs w:val="24"/>
          </w:rPr>
          <w:t>Приложениях</w:t>
        </w:r>
      </w:hyperlink>
      <w:r w:rsidRPr="008746E4">
        <w:rPr>
          <w:rFonts w:ascii="Times New Roman" w:hAnsi="Times New Roman" w:cs="Times New Roman"/>
          <w:sz w:val="24"/>
          <w:szCs w:val="24"/>
        </w:rPr>
        <w:t xml:space="preserve"> к настоящему Решению, менее 0,005, то используется значение коэффициента, равное 0,005.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2. Считать утратившими силу решения 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районного Совета депутатов: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- от 24.11.2009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13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- от 26.12.2011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78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районного Совета депутатов от 24.11.2009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13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- от 26.10.2012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74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районного Совета депутатов от 24.11.2009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13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;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- от 31.10.2014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32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 xml:space="preserve">О внесении дополнений в решение 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24.11.2009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13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.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lastRenderedPageBreak/>
        <w:t xml:space="preserve">3. Настоящее решение вступает в силу с 1 января 2016 года, но не ранее чем по истечении одного месяца со дня его официального опубликования в газете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.</w:t>
      </w:r>
    </w:p>
    <w:p w:rsidR="003A3A58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746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46E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комиссию районного Совета депутатов по вопросам экономики, бюджета, налоговой и кредитной политике (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Ю.Г.Учкин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>).</w:t>
      </w:r>
    </w:p>
    <w:p w:rsidR="008746E4" w:rsidRDefault="00874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6E4" w:rsidRPr="008746E4" w:rsidRDefault="00874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6E4" w:rsidRPr="008746E4" w:rsidRDefault="003A3A5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46E4">
        <w:rPr>
          <w:rFonts w:ascii="Times New Roman" w:hAnsi="Times New Roman" w:cs="Times New Roman"/>
          <w:i/>
          <w:sz w:val="24"/>
          <w:szCs w:val="24"/>
        </w:rPr>
        <w:t xml:space="preserve">Глава 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46E4">
        <w:rPr>
          <w:rFonts w:ascii="Times New Roman" w:hAnsi="Times New Roman" w:cs="Times New Roman"/>
          <w:i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46E4">
        <w:rPr>
          <w:rFonts w:ascii="Times New Roman" w:hAnsi="Times New Roman" w:cs="Times New Roman"/>
          <w:i/>
          <w:sz w:val="24"/>
          <w:szCs w:val="24"/>
        </w:rPr>
        <w:t>П.Н.О</w:t>
      </w:r>
      <w:r w:rsidR="008746E4" w:rsidRPr="008746E4">
        <w:rPr>
          <w:rFonts w:ascii="Times New Roman" w:hAnsi="Times New Roman" w:cs="Times New Roman"/>
          <w:i/>
          <w:sz w:val="24"/>
          <w:szCs w:val="24"/>
        </w:rPr>
        <w:t>стапченко</w:t>
      </w:r>
      <w:proofErr w:type="spellEnd"/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 Решению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30 октября 2015 г.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Таблица 1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8746E4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А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,</w:t>
      </w: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учитывающий тип населенного пункта, в котором</w:t>
      </w: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осуществляется предпринимательская деятельность &lt;*&gt;</w:t>
      </w: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6E4">
        <w:rPr>
          <w:rFonts w:ascii="Times New Roman" w:hAnsi="Times New Roman" w:cs="Times New Roman"/>
          <w:sz w:val="24"/>
          <w:szCs w:val="24"/>
        </w:rPr>
        <w:t xml:space="preserve">(показатели коэффициента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А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 xml:space="preserve"> принимаются по соответствующим</w:t>
      </w:r>
      <w:proofErr w:type="gramEnd"/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районам (городам), по отсутствующим показателям строки</w:t>
      </w: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в таблице 1 исключаются)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&lt;*&gt; Данный коэффициент не применяется для вида деятельности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.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Для поселков и сел, расположенных на территории городов, применяется размер коэффициента, установленный для прочих населенных пунктов.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1755"/>
      </w:tblGrid>
      <w:tr w:rsidR="003A3A58" w:rsidRPr="008746E4">
        <w:tc>
          <w:tcPr>
            <w:tcW w:w="5839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A3A58" w:rsidRPr="008746E4">
        <w:tc>
          <w:tcPr>
            <w:tcW w:w="5839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Населенные пункты с населением: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58" w:rsidRPr="008746E4">
        <w:tc>
          <w:tcPr>
            <w:tcW w:w="5839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от 15000 человек включительно и более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A3A58" w:rsidRPr="008746E4">
        <w:tc>
          <w:tcPr>
            <w:tcW w:w="5839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от 3000 человек включительно до 15000 человек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5839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от 1000 человек включительно до 3000 человек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A3A58" w:rsidRPr="008746E4">
        <w:tc>
          <w:tcPr>
            <w:tcW w:w="5839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от 500 человек включительно до 1000 человек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A3A58" w:rsidRPr="008746E4">
        <w:tc>
          <w:tcPr>
            <w:tcW w:w="5839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300 человек включительно до 500 человек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A3A58" w:rsidRPr="008746E4">
        <w:tc>
          <w:tcPr>
            <w:tcW w:w="5839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менее 300 человек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A3A58" w:rsidRPr="008746E4">
        <w:tc>
          <w:tcPr>
            <w:tcW w:w="5839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вне населенного пункта </w:t>
            </w:r>
            <w:hyperlink w:anchor="P89" w:history="1">
              <w:r w:rsidRPr="008746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8746E4">
        <w:rPr>
          <w:rFonts w:ascii="Times New Roman" w:hAnsi="Times New Roman" w:cs="Times New Roman"/>
          <w:sz w:val="24"/>
          <w:szCs w:val="24"/>
        </w:rPr>
        <w:t xml:space="preserve">&lt;*&gt; Для вида деятельности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Распространение и (или) размещение наружной рекламы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 xml:space="preserve"> коэффициент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А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 xml:space="preserve"> при размещении рекламы вне населенного пункта устанавливается в размере 0,2.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Таблица 2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А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для вида деятельности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8746E4">
        <w:rPr>
          <w:rFonts w:ascii="Times New Roman" w:hAnsi="Times New Roman" w:cs="Times New Roman"/>
          <w:sz w:val="24"/>
          <w:szCs w:val="24"/>
        </w:rPr>
        <w:t>автотранспортных</w:t>
      </w:r>
      <w:proofErr w:type="gramEnd"/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услуг по перевозке пассажиров и грузов, осуществляемых</w:t>
      </w: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организациями и индивидуальными предпринимателями,</w:t>
      </w: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6E4">
        <w:rPr>
          <w:rFonts w:ascii="Times New Roman" w:hAnsi="Times New Roman" w:cs="Times New Roman"/>
          <w:sz w:val="24"/>
          <w:szCs w:val="24"/>
        </w:rPr>
        <w:t>эксплуатирующими</w:t>
      </w:r>
      <w:proofErr w:type="gramEnd"/>
      <w:r w:rsidRPr="008746E4">
        <w:rPr>
          <w:rFonts w:ascii="Times New Roman" w:hAnsi="Times New Roman" w:cs="Times New Roman"/>
          <w:sz w:val="24"/>
          <w:szCs w:val="24"/>
        </w:rPr>
        <w:t xml:space="preserve"> не более 20 транспортных средств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1755"/>
      </w:tblGrid>
      <w:tr w:rsidR="003A3A58" w:rsidRPr="008746E4">
        <w:tc>
          <w:tcPr>
            <w:tcW w:w="5839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Вид перевозок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A3A58" w:rsidRPr="008746E4">
        <w:tc>
          <w:tcPr>
            <w:tcW w:w="5839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 Перевозки, при которых одним из пунктов назначения является город Барнаул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58" w:rsidRPr="008746E4">
        <w:tc>
          <w:tcPr>
            <w:tcW w:w="5839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2. Прочие виды перевозок на территории Алтайского края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A3A58" w:rsidRPr="008746E4">
        <w:tc>
          <w:tcPr>
            <w:tcW w:w="5839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3. Перевозки за пределы Алтайского края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 Решению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30 октября 2015 г.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</w:t>
      </w:r>
      <w:r w:rsidR="008746E4" w:rsidRPr="008746E4">
        <w:rPr>
          <w:rFonts w:ascii="Times New Roman" w:hAnsi="Times New Roman" w:cs="Times New Roman"/>
          <w:sz w:val="24"/>
          <w:szCs w:val="24"/>
        </w:rPr>
        <w:t>оэффициент</w:t>
      </w:r>
      <w:r w:rsidRPr="008746E4">
        <w:rPr>
          <w:rFonts w:ascii="Times New Roman" w:hAnsi="Times New Roman" w:cs="Times New Roman"/>
          <w:sz w:val="24"/>
          <w:szCs w:val="24"/>
        </w:rPr>
        <w:t xml:space="preserve">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Б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,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6E4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8746E4">
        <w:rPr>
          <w:rFonts w:ascii="Times New Roman" w:hAnsi="Times New Roman" w:cs="Times New Roman"/>
          <w:sz w:val="24"/>
          <w:szCs w:val="24"/>
        </w:rPr>
        <w:t xml:space="preserve"> виды деятельности &lt;*&gt;</w:t>
      </w:r>
    </w:p>
    <w:p w:rsidR="008746E4" w:rsidRPr="008746E4" w:rsidRDefault="008746E4" w:rsidP="008746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6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8746E4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87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proofErr w:type="gramEnd"/>
    </w:p>
    <w:p w:rsidR="003A3A58" w:rsidRPr="008746E4" w:rsidRDefault="008746E4" w:rsidP="008746E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28.10.2016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96)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&lt;*&gt; Значение коэффициента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Б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 xml:space="preserve"> умножается на 0,9 по видам деятельности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Оказание бытовых услуг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 xml:space="preserve">,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Оказание ветеринарных услуг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 xml:space="preserve">,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Оказание услуг по ремонту, техническому обслуживанию и мойке автотранспортных средств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привлекающих работников по трудовым договорам (контрактам), и организаций.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694"/>
        <w:gridCol w:w="2390"/>
        <w:gridCol w:w="2389"/>
        <w:gridCol w:w="1102"/>
        <w:gridCol w:w="1304"/>
      </w:tblGrid>
      <w:tr w:rsidR="003A3A58" w:rsidRPr="008746E4">
        <w:tc>
          <w:tcPr>
            <w:tcW w:w="7763" w:type="dxa"/>
            <w:gridSpan w:val="5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окраске обуви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пошиву обуви по индивидуальному заказу населения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ремонту верхней одежды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ремонту легкой одежды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ремонту изделий из натурального и искусственного меха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ремонту изделий из натуральной, искусственной кожи и замши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коммуникационного оборудования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ремонту мебели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Работы малярные и стекольные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Работы кровельные прочие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портретной фотографии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 и видеосъемки событий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маникюру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педикюру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косметические прочие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парикмахерские для женщин и девочек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парикмахерские для мужчин и мальчиков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blPrEx>
          <w:tblBorders>
            <w:insideH w:val="nil"/>
          </w:tblBorders>
        </w:tblPrEx>
        <w:tc>
          <w:tcPr>
            <w:tcW w:w="1188" w:type="dxa"/>
            <w:tcBorders>
              <w:bottom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6575" w:type="dxa"/>
            <w:gridSpan w:val="4"/>
            <w:tcBorders>
              <w:bottom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похорон</w:t>
            </w:r>
          </w:p>
        </w:tc>
        <w:tc>
          <w:tcPr>
            <w:tcW w:w="1304" w:type="dxa"/>
            <w:tcBorders>
              <w:bottom w:val="nil"/>
            </w:tcBorders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ремонту, техническому обслуживанию и мойке автотранспортных средств </w:t>
            </w:r>
            <w:hyperlink w:anchor="P364" w:history="1">
              <w:r w:rsidRPr="008746E4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уборочно-моечные работы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шиномонтажные работы, балансировка колес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прочие виды услуг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площади, в том числе: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имеющая торговые залы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прочие объекты организации розничной торговли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при использовании зала площадью не более 150 квадратных метров, в том числе: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58" w:rsidRPr="008746E4">
        <w:tc>
          <w:tcPr>
            <w:tcW w:w="1188" w:type="dxa"/>
            <w:vMerge w:val="restart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75" w:type="dxa"/>
            <w:gridSpan w:val="4"/>
            <w:tcBorders>
              <w:bottom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питания ресторана, кафе, бара:</w:t>
            </w:r>
          </w:p>
        </w:tc>
        <w:tc>
          <w:tcPr>
            <w:tcW w:w="1304" w:type="dxa"/>
            <w:tcBorders>
              <w:bottom w:val="nil"/>
            </w:tcBorders>
          </w:tcPr>
          <w:p w:rsidR="003A3A58" w:rsidRPr="008746E4" w:rsidRDefault="003A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58" w:rsidRPr="008746E4">
        <w:tblPrEx>
          <w:tblBorders>
            <w:insideH w:val="nil"/>
          </w:tblBorders>
        </w:tblPrEx>
        <w:tc>
          <w:tcPr>
            <w:tcW w:w="1188" w:type="dxa"/>
            <w:vMerge/>
          </w:tcPr>
          <w:p w:rsidR="003A3A58" w:rsidRPr="008746E4" w:rsidRDefault="003A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nil"/>
              <w:bottom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- с реализацией пива и (или) другой алкогольной продукции;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58" w:rsidRPr="008746E4">
        <w:tc>
          <w:tcPr>
            <w:tcW w:w="1188" w:type="dxa"/>
            <w:vMerge/>
          </w:tcPr>
          <w:p w:rsidR="003A3A58" w:rsidRPr="008746E4" w:rsidRDefault="003A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- без реализации пива и (или) другой алкогольной продукции</w:t>
            </w:r>
          </w:p>
        </w:tc>
        <w:tc>
          <w:tcPr>
            <w:tcW w:w="1304" w:type="dxa"/>
            <w:tcBorders>
              <w:top w:val="nil"/>
            </w:tcBorders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A3A58" w:rsidRPr="008746E4">
        <w:tc>
          <w:tcPr>
            <w:tcW w:w="1188" w:type="dxa"/>
            <w:vMerge w:val="restart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75" w:type="dxa"/>
            <w:gridSpan w:val="4"/>
            <w:tcBorders>
              <w:bottom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питания закусочной:</w:t>
            </w:r>
          </w:p>
        </w:tc>
        <w:tc>
          <w:tcPr>
            <w:tcW w:w="1304" w:type="dxa"/>
            <w:tcBorders>
              <w:bottom w:val="nil"/>
            </w:tcBorders>
          </w:tcPr>
          <w:p w:rsidR="003A3A58" w:rsidRPr="008746E4" w:rsidRDefault="003A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58" w:rsidRPr="008746E4">
        <w:tblPrEx>
          <w:tblBorders>
            <w:insideH w:val="nil"/>
          </w:tblBorders>
        </w:tblPrEx>
        <w:tc>
          <w:tcPr>
            <w:tcW w:w="1188" w:type="dxa"/>
            <w:vMerge/>
          </w:tcPr>
          <w:p w:rsidR="003A3A58" w:rsidRPr="008746E4" w:rsidRDefault="003A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nil"/>
              <w:bottom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- с реализацией пива и (или) другой алкогольной продукции;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A3A58" w:rsidRPr="008746E4">
        <w:tc>
          <w:tcPr>
            <w:tcW w:w="1188" w:type="dxa"/>
            <w:vMerge/>
          </w:tcPr>
          <w:p w:rsidR="003A3A58" w:rsidRPr="008746E4" w:rsidRDefault="003A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- без реализации пива и (или) другой алкогольной продукции</w:t>
            </w:r>
          </w:p>
        </w:tc>
        <w:tc>
          <w:tcPr>
            <w:tcW w:w="1304" w:type="dxa"/>
            <w:tcBorders>
              <w:top w:val="nil"/>
            </w:tcBorders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A3A58" w:rsidRPr="008746E4">
        <w:tc>
          <w:tcPr>
            <w:tcW w:w="1188" w:type="dxa"/>
            <w:vMerge w:val="restart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75" w:type="dxa"/>
            <w:gridSpan w:val="4"/>
            <w:tcBorders>
              <w:bottom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питания столовой:</w:t>
            </w:r>
          </w:p>
        </w:tc>
        <w:tc>
          <w:tcPr>
            <w:tcW w:w="1304" w:type="dxa"/>
            <w:tcBorders>
              <w:bottom w:val="nil"/>
            </w:tcBorders>
          </w:tcPr>
          <w:p w:rsidR="003A3A58" w:rsidRPr="008746E4" w:rsidRDefault="003A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58" w:rsidRPr="008746E4">
        <w:tblPrEx>
          <w:tblBorders>
            <w:insideH w:val="nil"/>
          </w:tblBorders>
        </w:tblPrEx>
        <w:tc>
          <w:tcPr>
            <w:tcW w:w="1188" w:type="dxa"/>
            <w:vMerge/>
          </w:tcPr>
          <w:p w:rsidR="003A3A58" w:rsidRPr="008746E4" w:rsidRDefault="003A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nil"/>
              <w:bottom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- услуги питания столовых при общеобразовательных школах, профтехучилищах, средних специальных и высших учебных заведениях, лечебных учреждениях;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A3A58" w:rsidRPr="008746E4">
        <w:tc>
          <w:tcPr>
            <w:tcW w:w="1188" w:type="dxa"/>
            <w:vMerge/>
          </w:tcPr>
          <w:p w:rsidR="003A3A58" w:rsidRPr="008746E4" w:rsidRDefault="003A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- услуги питания прочих столовых</w:t>
            </w:r>
          </w:p>
        </w:tc>
        <w:tc>
          <w:tcPr>
            <w:tcW w:w="1304" w:type="dxa"/>
            <w:tcBorders>
              <w:top w:val="nil"/>
            </w:tcBorders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услуги питания через объекты общественного питания, не имеющие зала обслуживания посетителей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в том числе: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транспортным средством: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58" w:rsidRPr="008746E4">
        <w:tc>
          <w:tcPr>
            <w:tcW w:w="1882" w:type="dxa"/>
            <w:gridSpan w:val="2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390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proofErr w:type="gramStart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  <w:tc>
          <w:tcPr>
            <w:tcW w:w="2389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Перевозки на территории Алтайского края</w:t>
            </w:r>
          </w:p>
        </w:tc>
        <w:tc>
          <w:tcPr>
            <w:tcW w:w="2406" w:type="dxa"/>
            <w:gridSpan w:val="2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Перевозки за пределы Алтайского края</w:t>
            </w:r>
          </w:p>
        </w:tc>
      </w:tr>
      <w:tr w:rsidR="003A3A58" w:rsidRPr="008746E4">
        <w:tc>
          <w:tcPr>
            <w:tcW w:w="1882" w:type="dxa"/>
            <w:gridSpan w:val="2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До 4-х мест</w:t>
            </w:r>
          </w:p>
        </w:tc>
        <w:tc>
          <w:tcPr>
            <w:tcW w:w="2390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89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406" w:type="dxa"/>
            <w:gridSpan w:val="2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A58" w:rsidRPr="008746E4">
        <w:tc>
          <w:tcPr>
            <w:tcW w:w="1882" w:type="dxa"/>
            <w:gridSpan w:val="2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5 - 8 мест</w:t>
            </w:r>
          </w:p>
        </w:tc>
        <w:tc>
          <w:tcPr>
            <w:tcW w:w="2390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89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406" w:type="dxa"/>
            <w:gridSpan w:val="2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A58" w:rsidRPr="008746E4">
        <w:tc>
          <w:tcPr>
            <w:tcW w:w="1882" w:type="dxa"/>
            <w:gridSpan w:val="2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9 - 16 мест</w:t>
            </w:r>
          </w:p>
        </w:tc>
        <w:tc>
          <w:tcPr>
            <w:tcW w:w="2390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89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406" w:type="dxa"/>
            <w:gridSpan w:val="2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A58" w:rsidRPr="008746E4">
        <w:tc>
          <w:tcPr>
            <w:tcW w:w="1882" w:type="dxa"/>
            <w:gridSpan w:val="2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17 - 33 мест</w:t>
            </w:r>
          </w:p>
        </w:tc>
        <w:tc>
          <w:tcPr>
            <w:tcW w:w="2390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89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406" w:type="dxa"/>
            <w:gridSpan w:val="2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A58" w:rsidRPr="008746E4">
        <w:tc>
          <w:tcPr>
            <w:tcW w:w="1882" w:type="dxa"/>
            <w:gridSpan w:val="2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Свыше 34 мест</w:t>
            </w:r>
          </w:p>
        </w:tc>
        <w:tc>
          <w:tcPr>
            <w:tcW w:w="2390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89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06" w:type="dxa"/>
            <w:gridSpan w:val="2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3A58" w:rsidRPr="008746E4">
        <w:tc>
          <w:tcPr>
            <w:tcW w:w="1188" w:type="dxa"/>
            <w:vMerge w:val="restart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75" w:type="dxa"/>
            <w:gridSpan w:val="4"/>
            <w:tcBorders>
              <w:bottom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грузовые перевозки транспортным средством грузоподъемностью:</w:t>
            </w:r>
          </w:p>
        </w:tc>
        <w:tc>
          <w:tcPr>
            <w:tcW w:w="1304" w:type="dxa"/>
            <w:tcBorders>
              <w:bottom w:val="nil"/>
            </w:tcBorders>
          </w:tcPr>
          <w:p w:rsidR="003A3A58" w:rsidRPr="008746E4" w:rsidRDefault="003A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58" w:rsidRPr="008746E4">
        <w:tblPrEx>
          <w:tblBorders>
            <w:insideH w:val="nil"/>
          </w:tblBorders>
        </w:tblPrEx>
        <w:tc>
          <w:tcPr>
            <w:tcW w:w="1188" w:type="dxa"/>
            <w:vMerge/>
          </w:tcPr>
          <w:p w:rsidR="003A3A58" w:rsidRPr="008746E4" w:rsidRDefault="003A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nil"/>
              <w:bottom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- до 2 тонн включительно;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A3A58" w:rsidRPr="008746E4">
        <w:tblPrEx>
          <w:tblBorders>
            <w:insideH w:val="nil"/>
          </w:tblBorders>
        </w:tblPrEx>
        <w:tc>
          <w:tcPr>
            <w:tcW w:w="1188" w:type="dxa"/>
            <w:vMerge/>
          </w:tcPr>
          <w:p w:rsidR="003A3A58" w:rsidRPr="008746E4" w:rsidRDefault="003A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nil"/>
              <w:bottom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- от 2 до 5 тонн включительно;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A3A58" w:rsidRPr="008746E4">
        <w:tc>
          <w:tcPr>
            <w:tcW w:w="1188" w:type="dxa"/>
            <w:vMerge/>
          </w:tcPr>
          <w:p w:rsidR="003A3A58" w:rsidRPr="008746E4" w:rsidRDefault="003A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nil"/>
            </w:tcBorders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- свыше 5 тонн</w:t>
            </w:r>
          </w:p>
        </w:tc>
        <w:tc>
          <w:tcPr>
            <w:tcW w:w="1304" w:type="dxa"/>
            <w:tcBorders>
              <w:top w:val="nil"/>
            </w:tcBorders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конструкций,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A3A58" w:rsidRPr="008746E4">
        <w:tc>
          <w:tcPr>
            <w:tcW w:w="1188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4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04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4"/>
      <w:bookmarkEnd w:id="3"/>
      <w:r w:rsidRPr="008746E4">
        <w:rPr>
          <w:rFonts w:ascii="Times New Roman" w:hAnsi="Times New Roman" w:cs="Times New Roman"/>
          <w:sz w:val="24"/>
          <w:szCs w:val="24"/>
        </w:rPr>
        <w:t>&lt;**&gt; При осуществлении нескольких видов деятельности используется максимальное значение коэффициента.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 Решению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30 октября 2015 г.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</w:t>
      </w:r>
      <w:r w:rsidR="008746E4" w:rsidRPr="008746E4">
        <w:rPr>
          <w:rFonts w:ascii="Times New Roman" w:hAnsi="Times New Roman" w:cs="Times New Roman"/>
          <w:sz w:val="24"/>
          <w:szCs w:val="24"/>
        </w:rPr>
        <w:t>оэффициент</w:t>
      </w:r>
      <w:r w:rsidRPr="008746E4">
        <w:rPr>
          <w:rFonts w:ascii="Times New Roman" w:hAnsi="Times New Roman" w:cs="Times New Roman"/>
          <w:sz w:val="24"/>
          <w:szCs w:val="24"/>
        </w:rPr>
        <w:t xml:space="preserve">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В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,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учитывающий ассортимент реализуемых товаров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Таблица 1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Для розничной торговли, осуществляемой</w:t>
      </w: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через объекты нестационарной торговой сети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1755"/>
      </w:tblGrid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1. Табачные изделия: изделия из кожи, меха; автозапчасти и </w:t>
            </w:r>
            <w:proofErr w:type="spellStart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автопринадлежности</w:t>
            </w:r>
            <w:proofErr w:type="spellEnd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06" w:history="1">
              <w:r w:rsidRPr="008746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2. Цветы </w:t>
            </w:r>
            <w:hyperlink w:anchor="P406" w:history="1">
              <w:r w:rsidRPr="008746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3. Фрукты, овощи </w:t>
            </w:r>
            <w:hyperlink w:anchor="P406" w:history="1">
              <w:r w:rsidRPr="008746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3. Книги; канцелярские товары; товары детского ассортимента </w:t>
            </w:r>
            <w:hyperlink w:anchor="P406" w:history="1">
              <w:r w:rsidRPr="008746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4. Газеты, журналы, прочая печатная продукция; семена </w:t>
            </w:r>
            <w:hyperlink w:anchor="P406" w:history="1">
              <w:r w:rsidRPr="008746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5. Прочие промышленные товары </w:t>
            </w:r>
            <w:hyperlink w:anchor="P406" w:history="1">
              <w:r w:rsidRPr="008746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6. Прочие продовольственные товары </w:t>
            </w:r>
            <w:hyperlink w:anchor="P406" w:history="1">
              <w:r w:rsidRPr="008746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7.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8.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6"/>
      <w:bookmarkEnd w:id="4"/>
      <w:r w:rsidRPr="008746E4">
        <w:rPr>
          <w:rFonts w:ascii="Times New Roman" w:hAnsi="Times New Roman" w:cs="Times New Roman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Таблица 2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Для розничной торговли, осуществляемой через объекты</w:t>
      </w: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6E4">
        <w:rPr>
          <w:rFonts w:ascii="Times New Roman" w:hAnsi="Times New Roman" w:cs="Times New Roman"/>
          <w:sz w:val="24"/>
          <w:szCs w:val="24"/>
        </w:rPr>
        <w:t>стационарной торговой сети, не имеющие торговых залов</w:t>
      </w:r>
      <w:proofErr w:type="gramEnd"/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1755"/>
      </w:tblGrid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2. Прочие товары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Таблица 3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Для розничной торговли, осуществляемой через объекты</w:t>
      </w: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стационарной торговой сети, имеющие торговые залы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1755"/>
      </w:tblGrid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Виды реализуемых товаров </w:t>
            </w:r>
            <w:hyperlink w:anchor="P445" w:history="1">
              <w:r w:rsidRPr="008746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427"/>
            <w:bookmarkEnd w:id="5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1. Мебель; транспортные средства; ювелирные изделия; верхняя одежда из натуральной кожи, меха; автозапчасти и </w:t>
            </w:r>
            <w:proofErr w:type="spellStart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автопринадлежности</w:t>
            </w:r>
            <w:proofErr w:type="spellEnd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2. Одежда (за исключением </w:t>
            </w:r>
            <w:proofErr w:type="gramStart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указанной</w:t>
            </w:r>
            <w:proofErr w:type="gramEnd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427" w:history="1">
              <w:r w:rsidRPr="008746E4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), обувь, головные уборы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3. Цветы, семена, саженцы; канцелярские товары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4. Книги, газеты, журналы, прочая печатная продукция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6. Прочие промышленные товары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7. Ветеринарные аптеки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A3A58" w:rsidRPr="008746E4">
        <w:tc>
          <w:tcPr>
            <w:tcW w:w="702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5"/>
      <w:bookmarkEnd w:id="6"/>
      <w:r w:rsidRPr="008746E4">
        <w:rPr>
          <w:rFonts w:ascii="Times New Roman" w:hAnsi="Times New Roman" w:cs="Times New Roman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 Решению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30 октября 2015 г.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</w:t>
      </w:r>
      <w:r w:rsidR="008746E4" w:rsidRPr="008746E4">
        <w:rPr>
          <w:rFonts w:ascii="Times New Roman" w:hAnsi="Times New Roman" w:cs="Times New Roman"/>
          <w:sz w:val="24"/>
          <w:szCs w:val="24"/>
        </w:rPr>
        <w:t>оэффициент</w:t>
      </w:r>
      <w:r w:rsidRPr="008746E4">
        <w:rPr>
          <w:rFonts w:ascii="Times New Roman" w:hAnsi="Times New Roman" w:cs="Times New Roman"/>
          <w:sz w:val="24"/>
          <w:szCs w:val="24"/>
        </w:rPr>
        <w:t xml:space="preserve">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Г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,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6E4">
        <w:rPr>
          <w:rFonts w:ascii="Times New Roman" w:hAnsi="Times New Roman" w:cs="Times New Roman"/>
          <w:sz w:val="24"/>
          <w:szCs w:val="24"/>
        </w:rPr>
        <w:lastRenderedPageBreak/>
        <w:t>учитывающий</w:t>
      </w:r>
      <w:proofErr w:type="gramEnd"/>
      <w:r w:rsidRPr="008746E4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от размеров площади торгового зала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(зала обслуживания посетителей)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0"/>
        <w:gridCol w:w="1755"/>
      </w:tblGrid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Размер площади торгового зала (зала обслуживания посетителей)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До 10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От 10 до 20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От 20 до 50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От 50 до 100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От 100 до 150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</w:tbl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 Решению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30 октября 2015 г.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</w:t>
      </w:r>
      <w:r w:rsidR="008746E4" w:rsidRPr="008746E4">
        <w:rPr>
          <w:rFonts w:ascii="Times New Roman" w:hAnsi="Times New Roman" w:cs="Times New Roman"/>
          <w:sz w:val="24"/>
          <w:szCs w:val="24"/>
        </w:rPr>
        <w:t>оэффициент</w:t>
      </w:r>
      <w:r w:rsidRPr="008746E4">
        <w:rPr>
          <w:rFonts w:ascii="Times New Roman" w:hAnsi="Times New Roman" w:cs="Times New Roman"/>
          <w:sz w:val="24"/>
          <w:szCs w:val="24"/>
        </w:rPr>
        <w:t xml:space="preserve">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Д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,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6E4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8746E4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от места осуществления деятельности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внутри населенного пункта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Д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 xml:space="preserve"> устанавливается в размере 1.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 Решению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30 октября 2015 г.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</w:t>
      </w:r>
      <w:r w:rsidR="008746E4" w:rsidRPr="008746E4">
        <w:rPr>
          <w:rFonts w:ascii="Times New Roman" w:hAnsi="Times New Roman" w:cs="Times New Roman"/>
          <w:sz w:val="24"/>
          <w:szCs w:val="24"/>
        </w:rPr>
        <w:t>оэффициент</w:t>
      </w:r>
      <w:r w:rsidRPr="008746E4">
        <w:rPr>
          <w:rFonts w:ascii="Times New Roman" w:hAnsi="Times New Roman" w:cs="Times New Roman"/>
          <w:sz w:val="24"/>
          <w:szCs w:val="24"/>
        </w:rPr>
        <w:t xml:space="preserve">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Е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,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6E4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8746E4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размеров площади платных стоянок </w:t>
      </w:r>
      <w:proofErr w:type="gramStart"/>
      <w:r w:rsidRPr="008746E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хранения автотранспортных средств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0"/>
        <w:gridCol w:w="1755"/>
      </w:tblGrid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Размер площади платной стоянки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До 1000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От 1000 до 2000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От 2000 до 4000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4000 квадратных метров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 Решению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30 октября 2015 г.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</w:t>
      </w:r>
      <w:r w:rsidR="008746E4" w:rsidRPr="008746E4">
        <w:rPr>
          <w:rFonts w:ascii="Times New Roman" w:hAnsi="Times New Roman" w:cs="Times New Roman"/>
          <w:sz w:val="24"/>
          <w:szCs w:val="24"/>
        </w:rPr>
        <w:t>оэффициент</w:t>
      </w:r>
      <w:r w:rsidRPr="008746E4">
        <w:rPr>
          <w:rFonts w:ascii="Times New Roman" w:hAnsi="Times New Roman" w:cs="Times New Roman"/>
          <w:sz w:val="24"/>
          <w:szCs w:val="24"/>
        </w:rPr>
        <w:t xml:space="preserve">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Ж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,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6E4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8746E4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площади 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0"/>
        <w:gridCol w:w="1755"/>
      </w:tblGrid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площади </w:t>
            </w:r>
            <w:proofErr w:type="spellStart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 Распространение и (или) размещение наружной рекламы с любым способом нанесения изображения, в том числе на площади: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1.1. до 5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1.2. от 5 до 10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1.3. от 10 до 20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1.4. от 20 до 100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1.5. более 100 квадратных метров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2.1. до 1,5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2.2. от 1,5 до 10 квадратных метров включительно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2.3. более 10 квадратных метров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 Решению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30 октября 2015 г.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</w:t>
      </w:r>
      <w:r w:rsidR="008746E4" w:rsidRPr="008746E4">
        <w:rPr>
          <w:rFonts w:ascii="Times New Roman" w:hAnsi="Times New Roman" w:cs="Times New Roman"/>
          <w:sz w:val="24"/>
          <w:szCs w:val="24"/>
        </w:rPr>
        <w:t>оэффициент</w:t>
      </w:r>
      <w:r w:rsidRPr="008746E4">
        <w:rPr>
          <w:rFonts w:ascii="Times New Roman" w:hAnsi="Times New Roman" w:cs="Times New Roman"/>
          <w:sz w:val="24"/>
          <w:szCs w:val="24"/>
        </w:rPr>
        <w:t xml:space="preserve">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З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,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учитывающий тип 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0"/>
        <w:gridCol w:w="1755"/>
      </w:tblGrid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84" w:history="1">
              <w:r w:rsidRPr="008746E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Размер коэффициента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Билборд</w:t>
            </w:r>
            <w:proofErr w:type="spellEnd"/>
            <w:r w:rsidRPr="008746E4">
              <w:rPr>
                <w:rFonts w:ascii="Times New Roman" w:hAnsi="Times New Roman" w:cs="Times New Roman"/>
                <w:sz w:val="24"/>
                <w:szCs w:val="24"/>
              </w:rPr>
              <w:t xml:space="preserve"> (площадью не более 36 квадратных метров)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Прочие виды печатной и (или) полиграфической наружной рекламы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Электронные табло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Прочие виды световой и электронной наружной рекламы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A3A58" w:rsidRPr="008746E4">
        <w:tc>
          <w:tcPr>
            <w:tcW w:w="7290" w:type="dxa"/>
          </w:tcPr>
          <w:p w:rsidR="003A3A58" w:rsidRPr="008746E4" w:rsidRDefault="003A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Реклама, размещенная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755" w:type="dxa"/>
          </w:tcPr>
          <w:p w:rsidR="003A3A58" w:rsidRPr="008746E4" w:rsidRDefault="003A3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A58" w:rsidRPr="008746E4" w:rsidRDefault="003A3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84"/>
      <w:bookmarkEnd w:id="7"/>
      <w:r w:rsidRPr="008746E4">
        <w:rPr>
          <w:rFonts w:ascii="Times New Roman" w:hAnsi="Times New Roman" w:cs="Times New Roman"/>
          <w:sz w:val="24"/>
          <w:szCs w:val="24"/>
        </w:rPr>
        <w:t xml:space="preserve">&lt;*&gt; Для </w:t>
      </w:r>
      <w:proofErr w:type="spellStart"/>
      <w:r w:rsidRPr="008746E4">
        <w:rPr>
          <w:rFonts w:ascii="Times New Roman" w:hAnsi="Times New Roman" w:cs="Times New Roman"/>
          <w:sz w:val="24"/>
          <w:szCs w:val="24"/>
        </w:rPr>
        <w:t>рекламоносителей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с внешней подсветкой применяется дополнительный понижающий коэффициент - 0,5.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к Решению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46E4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746E4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A3A58" w:rsidRPr="008746E4" w:rsidRDefault="003A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от 30 октября 2015 г. </w:t>
      </w:r>
      <w:r w:rsidR="008746E4">
        <w:rPr>
          <w:rFonts w:ascii="Times New Roman" w:hAnsi="Times New Roman" w:cs="Times New Roman"/>
          <w:sz w:val="24"/>
          <w:szCs w:val="24"/>
        </w:rPr>
        <w:t>№</w:t>
      </w:r>
      <w:r w:rsidRPr="008746E4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96"/>
      <w:bookmarkEnd w:id="8"/>
      <w:r w:rsidRPr="008746E4">
        <w:rPr>
          <w:rFonts w:ascii="Times New Roman" w:hAnsi="Times New Roman" w:cs="Times New Roman"/>
          <w:sz w:val="24"/>
          <w:szCs w:val="24"/>
        </w:rPr>
        <w:t>К</w:t>
      </w:r>
      <w:r w:rsidR="008746E4" w:rsidRPr="008746E4">
        <w:rPr>
          <w:rFonts w:ascii="Times New Roman" w:hAnsi="Times New Roman" w:cs="Times New Roman"/>
          <w:sz w:val="24"/>
          <w:szCs w:val="24"/>
        </w:rPr>
        <w:t>оэффициент</w:t>
      </w:r>
      <w:r w:rsidRPr="008746E4">
        <w:rPr>
          <w:rFonts w:ascii="Times New Roman" w:hAnsi="Times New Roman" w:cs="Times New Roman"/>
          <w:sz w:val="24"/>
          <w:szCs w:val="24"/>
        </w:rPr>
        <w:t xml:space="preserve">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И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>,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6E4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8746E4">
        <w:rPr>
          <w:rFonts w:ascii="Times New Roman" w:hAnsi="Times New Roman" w:cs="Times New Roman"/>
          <w:sz w:val="24"/>
          <w:szCs w:val="24"/>
        </w:rPr>
        <w:t xml:space="preserve"> величину доходов в зависимости от места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осуществления деятельности внутри населенного пункта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для вида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A3A58" w:rsidRPr="008746E4">
        <w:rPr>
          <w:rFonts w:ascii="Times New Roman" w:hAnsi="Times New Roman" w:cs="Times New Roman"/>
          <w:sz w:val="24"/>
          <w:szCs w:val="24"/>
        </w:rPr>
        <w:t>Р</w:t>
      </w:r>
      <w:r w:rsidRPr="008746E4">
        <w:rPr>
          <w:rFonts w:ascii="Times New Roman" w:hAnsi="Times New Roman" w:cs="Times New Roman"/>
          <w:sz w:val="24"/>
          <w:szCs w:val="24"/>
        </w:rPr>
        <w:t>аспространение</w:t>
      </w:r>
      <w:r w:rsidR="003A3A58" w:rsidRPr="008746E4">
        <w:rPr>
          <w:rFonts w:ascii="Times New Roman" w:hAnsi="Times New Roman" w:cs="Times New Roman"/>
          <w:sz w:val="24"/>
          <w:szCs w:val="24"/>
        </w:rPr>
        <w:t xml:space="preserve"> </w:t>
      </w:r>
      <w:r w:rsidRPr="008746E4">
        <w:rPr>
          <w:rFonts w:ascii="Times New Roman" w:hAnsi="Times New Roman" w:cs="Times New Roman"/>
          <w:sz w:val="24"/>
          <w:szCs w:val="24"/>
        </w:rPr>
        <w:t>и (или)</w:t>
      </w:r>
    </w:p>
    <w:p w:rsidR="003A3A58" w:rsidRPr="008746E4" w:rsidRDefault="0087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>размещение наружной рекламы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A58" w:rsidRPr="008746E4" w:rsidRDefault="003A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E4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8746E4">
        <w:rPr>
          <w:rFonts w:ascii="Times New Roman" w:hAnsi="Times New Roman" w:cs="Times New Roman"/>
          <w:sz w:val="24"/>
          <w:szCs w:val="24"/>
        </w:rPr>
        <w:t>«</w:t>
      </w:r>
      <w:r w:rsidRPr="008746E4">
        <w:rPr>
          <w:rFonts w:ascii="Times New Roman" w:hAnsi="Times New Roman" w:cs="Times New Roman"/>
          <w:sz w:val="24"/>
          <w:szCs w:val="24"/>
        </w:rPr>
        <w:t>И</w:t>
      </w:r>
      <w:r w:rsidR="008746E4">
        <w:rPr>
          <w:rFonts w:ascii="Times New Roman" w:hAnsi="Times New Roman" w:cs="Times New Roman"/>
          <w:sz w:val="24"/>
          <w:szCs w:val="24"/>
        </w:rPr>
        <w:t>»</w:t>
      </w:r>
      <w:r w:rsidRPr="008746E4">
        <w:rPr>
          <w:rFonts w:ascii="Times New Roman" w:hAnsi="Times New Roman" w:cs="Times New Roman"/>
          <w:sz w:val="24"/>
          <w:szCs w:val="24"/>
        </w:rPr>
        <w:t xml:space="preserve"> устанавливается в размере 1.</w:t>
      </w:r>
    </w:p>
    <w:p w:rsidR="003A3A58" w:rsidRPr="008746E4" w:rsidRDefault="003A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A3A58" w:rsidRPr="008746E4" w:rsidSect="008746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A58"/>
    <w:rsid w:val="002934C5"/>
    <w:rsid w:val="003A3A58"/>
    <w:rsid w:val="008746E4"/>
    <w:rsid w:val="00D14709"/>
    <w:rsid w:val="00D8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5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A5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A5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DCAC15F1F9632244B76BD1D525FFB96524E5606CA8E4991E3B4AC3C4E7465D9AD4CC4CF1A96C90D08500592J7z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0DCAC15F1F9632244B76BD1D525FFB96524E5607CA8E4991E3B4AC3C4E7465D9AD4CC4CF1A96C90D08500592J7z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DCAC15F1F9632244B76BD1D525FFB9652445106CA8E4991E3B4AC3C4E7465CBAD14C8CE1C8DC10F420341C6797D454DFD29269D890DJ1z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0DCAC15F1F9632244B68B00B3E01F7935B12580CC9841BC9BCEFF16B477E328CE24D8A8B1289C90416520398202C0406F0203D8189050D025155J6z6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20DCAC15F1F9632244B68B00B3E01F7935B125803CE8D1EC4BCEFF16B477E328CE24D8A8B1289C90416520398202C0406F0203D8189050D025155J6z6F" TargetMode="External"/><Relationship Id="rId9" Type="http://schemas.openxmlformats.org/officeDocument/2006/relationships/hyperlink" Target="consultantplus://offline/ref=620DCAC15F1F9632244B68B00B3E01F7935B125803CE8D1EC4BCEFF16B477E328CE24D8A8B1289C90416520C98202C0406F0203D8189050D025155J6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3224</Words>
  <Characters>18379</Characters>
  <Application>Microsoft Office Word</Application>
  <DocSecurity>0</DocSecurity>
  <Lines>153</Lines>
  <Paragraphs>43</Paragraphs>
  <ScaleCrop>false</ScaleCrop>
  <Company>УФНС РФ по Алтайскому краю</Company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Карева</dc:creator>
  <cp:lastModifiedBy>User2200</cp:lastModifiedBy>
  <cp:revision>2</cp:revision>
  <dcterms:created xsi:type="dcterms:W3CDTF">2019-09-10T03:53:00Z</dcterms:created>
  <dcterms:modified xsi:type="dcterms:W3CDTF">2019-09-10T03:53:00Z</dcterms:modified>
</cp:coreProperties>
</file>